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4" w:rsidRPr="002249F4" w:rsidRDefault="008120EB" w:rsidP="002249F4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249F4">
        <w:rPr>
          <w:rFonts w:ascii="方正小标宋简体" w:eastAsia="方正小标宋简体" w:hAnsi="Times New Roman" w:cs="Times New Roman" w:hint="eastAsia"/>
          <w:sz w:val="44"/>
          <w:szCs w:val="44"/>
        </w:rPr>
        <w:t>东南大学</w:t>
      </w:r>
      <w:r w:rsidR="002249F4" w:rsidRPr="002249F4">
        <w:rPr>
          <w:rFonts w:ascii="方正小标宋简体" w:eastAsia="方正小标宋简体" w:hAnsi="Times New Roman" w:cs="Times New Roman" w:hint="eastAsia"/>
          <w:sz w:val="44"/>
          <w:szCs w:val="44"/>
        </w:rPr>
        <w:t>网络空间安全学院</w:t>
      </w:r>
    </w:p>
    <w:p w:rsidR="008120EB" w:rsidRPr="002249F4" w:rsidRDefault="008120EB" w:rsidP="002249F4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249F4">
        <w:rPr>
          <w:rFonts w:ascii="方正小标宋简体" w:eastAsia="方正小标宋简体" w:hAnsi="Times New Roman" w:cs="Times New Roman" w:hint="eastAsia"/>
          <w:sz w:val="44"/>
          <w:szCs w:val="44"/>
        </w:rPr>
        <w:t>“深化教育综合改革，培养一流创新人才”教育思想大讨论工作方案</w:t>
      </w:r>
    </w:p>
    <w:p w:rsidR="008120EB" w:rsidRDefault="008120EB" w:rsidP="002249F4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4B3ECE" w:rsidRDefault="008120EB" w:rsidP="002249F4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2018年是学习贯彻党的十九大精神的开局之年，是“写好教育奋进之笔”的关键一年，是东南大学聚力推进的“人才年”。为</w:t>
      </w:r>
      <w:proofErr w:type="gramStart"/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凝炼</w:t>
      </w:r>
      <w:proofErr w:type="gramEnd"/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办学思想和办学定位，重塑教育理想和教育使命，加快推进“双一流”建设、构建一流人才培养新格局，学校决定在全校范围内开展“深化教育综合改革，培养一流创新人才”为主题的教育思想大讨论，为形成2020一流本科教育行动计划和研究生教育综合改革方案奠定思想基础。</w:t>
      </w:r>
      <w:r w:rsidR="004B3ECE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</w:p>
    <w:p w:rsidR="008120EB" w:rsidRDefault="00E82B4F" w:rsidP="00D7489D">
      <w:pPr>
        <w:spacing w:line="560" w:lineRule="exact"/>
        <w:ind w:firstLine="636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根据学校《“深化教育综合改革，培养一流创新人才”教育思想大讨论工作方案》的文件精神和工作要求，结合网络空间安全学院发展</w:t>
      </w:r>
      <w:r w:rsidR="004B3ECE">
        <w:rPr>
          <w:rFonts w:ascii="仿宋_GB2312" w:eastAsia="仿宋_GB2312" w:hAnsi="仿宋" w:cs="宋体" w:hint="eastAsia"/>
          <w:kern w:val="0"/>
          <w:sz w:val="32"/>
          <w:szCs w:val="32"/>
        </w:rPr>
        <w:t>路径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和建设</w:t>
      </w:r>
      <w:r w:rsidR="004B3ECE">
        <w:rPr>
          <w:rFonts w:ascii="仿宋_GB2312" w:eastAsia="仿宋_GB2312" w:hAnsi="仿宋" w:cs="宋体" w:hint="eastAsia"/>
          <w:kern w:val="0"/>
          <w:sz w:val="32"/>
          <w:szCs w:val="32"/>
        </w:rPr>
        <w:t>目标，特制订网络安全空间学院“深化教育综合改革，培养一流创新人才”教育思想大讨论工作方案。</w:t>
      </w:r>
    </w:p>
    <w:p w:rsidR="00D7489D" w:rsidRPr="00D7489D" w:rsidRDefault="00D7489D" w:rsidP="00D7489D">
      <w:pPr>
        <w:spacing w:line="560" w:lineRule="exact"/>
        <w:ind w:firstLine="636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8120EB" w:rsidRPr="00D7489D" w:rsidRDefault="008120EB" w:rsidP="00D7489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489D">
        <w:rPr>
          <w:rFonts w:ascii="黑体" w:eastAsia="黑体" w:hAnsi="黑体" w:cs="Times New Roman" w:hint="eastAsia"/>
          <w:sz w:val="32"/>
          <w:szCs w:val="32"/>
        </w:rPr>
        <w:t>一、指导思想</w:t>
      </w:r>
    </w:p>
    <w:p w:rsidR="00F938B8" w:rsidRDefault="008120EB" w:rsidP="00AE2730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</w:t>
      </w:r>
      <w:r w:rsidR="00D7489D">
        <w:rPr>
          <w:rFonts w:ascii="仿宋_GB2312" w:eastAsia="仿宋_GB2312" w:hAnsi="仿宋" w:cs="宋体" w:hint="eastAsia"/>
          <w:kern w:val="0"/>
          <w:sz w:val="32"/>
          <w:szCs w:val="32"/>
        </w:rPr>
        <w:t>发展理念，坚持以立德树人为根本任务，分析新时代、新使命背景下学院建设</w:t>
      </w:r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发展面临的形势和任务，进一步解放</w:t>
      </w:r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思想、更新观念、凝聚共</w:t>
      </w:r>
      <w:r w:rsidR="00A17C89">
        <w:rPr>
          <w:rFonts w:ascii="仿宋_GB2312" w:eastAsia="仿宋_GB2312" w:hAnsi="仿宋" w:cs="宋体" w:hint="eastAsia"/>
          <w:kern w:val="0"/>
          <w:sz w:val="32"/>
          <w:szCs w:val="32"/>
        </w:rPr>
        <w:t>识，重塑新目标、新定位，形成新理念、新思路，制定新战略、新举措。</w:t>
      </w:r>
      <w:r w:rsidR="00D7489D">
        <w:rPr>
          <w:rFonts w:ascii="仿宋_GB2312" w:eastAsia="仿宋_GB2312" w:hAnsi="仿宋" w:cs="宋体" w:hint="eastAsia"/>
          <w:kern w:val="0"/>
          <w:sz w:val="32"/>
          <w:szCs w:val="32"/>
        </w:rPr>
        <w:t>以中国特色、世界一流为核心，以学科为基础、以改革为动力，服务国家和区域重大安全战略需求，建设和完善网络空间安全的完整人才培养体系</w:t>
      </w:r>
      <w:r w:rsidRPr="002249F4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31343">
        <w:rPr>
          <w:rFonts w:ascii="仿宋_GB2312" w:eastAsia="仿宋_GB2312" w:hAnsi="仿宋" w:cs="宋体" w:hint="eastAsia"/>
          <w:kern w:val="0"/>
          <w:sz w:val="32"/>
          <w:szCs w:val="32"/>
        </w:rPr>
        <w:t>培养具有家国情怀和国际视野</w:t>
      </w:r>
      <w:r w:rsidR="00A17C89">
        <w:rPr>
          <w:rFonts w:ascii="仿宋_GB2312" w:eastAsia="仿宋_GB2312" w:hAnsi="仿宋" w:cs="宋体" w:hint="eastAsia"/>
          <w:kern w:val="0"/>
          <w:sz w:val="32"/>
          <w:szCs w:val="32"/>
        </w:rPr>
        <w:t>、担当引领世界未来和造福人类的领军</w:t>
      </w:r>
      <w:proofErr w:type="gramStart"/>
      <w:r w:rsidR="00A17C89">
        <w:rPr>
          <w:rFonts w:ascii="仿宋_GB2312" w:eastAsia="仿宋_GB2312" w:hAnsi="仿宋" w:cs="宋体" w:hint="eastAsia"/>
          <w:kern w:val="0"/>
          <w:sz w:val="32"/>
          <w:szCs w:val="32"/>
        </w:rPr>
        <w:t>型网络</w:t>
      </w:r>
      <w:proofErr w:type="gramEnd"/>
      <w:r w:rsidR="00A17C89">
        <w:rPr>
          <w:rFonts w:ascii="仿宋_GB2312" w:eastAsia="仿宋_GB2312" w:hAnsi="仿宋" w:cs="宋体" w:hint="eastAsia"/>
          <w:kern w:val="0"/>
          <w:sz w:val="32"/>
          <w:szCs w:val="32"/>
        </w:rPr>
        <w:t>安全人才，</w:t>
      </w:r>
      <w:r w:rsidR="00A17C89" w:rsidRPr="00A17C89">
        <w:rPr>
          <w:rFonts w:ascii="仿宋_GB2312" w:eastAsia="仿宋_GB2312" w:hAnsi="仿宋" w:cs="宋体" w:hint="eastAsia"/>
          <w:kern w:val="0"/>
          <w:sz w:val="32"/>
          <w:szCs w:val="32"/>
        </w:rPr>
        <w:t>全力推动“双一流”建设迈向新阶段，书写出不负时代的“奋进之笔”，</w:t>
      </w:r>
      <w:r w:rsidR="00B31343">
        <w:rPr>
          <w:rFonts w:ascii="仿宋_GB2312" w:eastAsia="仿宋_GB2312" w:hAnsi="仿宋" w:cs="宋体" w:hint="eastAsia"/>
          <w:kern w:val="0"/>
          <w:sz w:val="32"/>
          <w:szCs w:val="32"/>
        </w:rPr>
        <w:t>全面建成具有中国特色、人民满意的世界一流网络安全学院。</w:t>
      </w:r>
    </w:p>
    <w:p w:rsidR="00AE2730" w:rsidRPr="00AE2730" w:rsidRDefault="00AE2730" w:rsidP="00AE2730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8120EB" w:rsidRPr="00AE2730" w:rsidRDefault="008120EB" w:rsidP="00AE2730">
      <w:pPr>
        <w:pStyle w:val="a5"/>
        <w:numPr>
          <w:ilvl w:val="0"/>
          <w:numId w:val="7"/>
        </w:numPr>
        <w:spacing w:beforeLines="50" w:before="156" w:line="52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AE2730">
        <w:rPr>
          <w:rFonts w:ascii="黑体" w:eastAsia="黑体" w:hAnsi="黑体" w:cs="Times New Roman" w:hint="eastAsia"/>
          <w:sz w:val="32"/>
          <w:szCs w:val="32"/>
        </w:rPr>
        <w:t>组织领导</w:t>
      </w:r>
    </w:p>
    <w:p w:rsidR="008120EB" w:rsidRPr="008F4D36" w:rsidRDefault="008F4D36" w:rsidP="008120EB">
      <w:pPr>
        <w:spacing w:line="520" w:lineRule="exact"/>
        <w:ind w:rightChars="-27" w:right="-57" w:firstLine="58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学院</w:t>
      </w:r>
      <w:r w:rsidR="008120EB"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成立领导小组，全面领导本次教育思想大讨论工作。</w:t>
      </w:r>
    </w:p>
    <w:p w:rsidR="008120EB" w:rsidRPr="008F4D36" w:rsidRDefault="008120EB" w:rsidP="008F4D36">
      <w:pPr>
        <w:spacing w:line="520" w:lineRule="exact"/>
        <w:ind w:rightChars="-27" w:right="-57" w:firstLineChars="200" w:firstLine="643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8F4D36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  长</w:t>
      </w:r>
      <w:r w:rsidRPr="008F4D36">
        <w:rPr>
          <w:rFonts w:ascii="仿宋_GB2312" w:eastAsia="仿宋_GB2312" w:hAnsi="仿宋" w:cs="仿宋_GB2312" w:hint="eastAsia"/>
          <w:kern w:val="0"/>
          <w:sz w:val="32"/>
          <w:szCs w:val="32"/>
        </w:rPr>
        <w:t>：</w:t>
      </w:r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施  </w:t>
      </w:r>
      <w:proofErr w:type="gramStart"/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>畅</w:t>
      </w:r>
      <w:proofErr w:type="gramEnd"/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程  光</w:t>
      </w:r>
    </w:p>
    <w:p w:rsidR="008120EB" w:rsidRPr="008F4D36" w:rsidRDefault="008120EB" w:rsidP="008F4D36">
      <w:pPr>
        <w:spacing w:line="520" w:lineRule="exact"/>
        <w:ind w:rightChars="-27" w:right="-57" w:firstLineChars="200" w:firstLine="643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8F4D36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</w:t>
      </w:r>
      <w:r w:rsidRPr="008F4D36">
        <w:rPr>
          <w:rFonts w:ascii="仿宋_GB2312" w:eastAsia="仿宋_GB2312" w:hAnsi="仿宋" w:cs="仿宋_GB2312" w:hint="eastAsia"/>
          <w:kern w:val="0"/>
          <w:sz w:val="32"/>
          <w:szCs w:val="32"/>
        </w:rPr>
        <w:t>：</w:t>
      </w:r>
      <w:proofErr w:type="gramStart"/>
      <w:r w:rsidR="00F938B8">
        <w:rPr>
          <w:rFonts w:ascii="仿宋_GB2312" w:eastAsia="仿宋_GB2312" w:hAnsi="仿宋" w:cs="仿宋_GB2312" w:hint="eastAsia"/>
          <w:kern w:val="0"/>
          <w:sz w:val="32"/>
          <w:szCs w:val="32"/>
        </w:rPr>
        <w:t>曹玖新</w:t>
      </w:r>
      <w:proofErr w:type="gramEnd"/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="00F938B8">
        <w:rPr>
          <w:rFonts w:ascii="仿宋_GB2312" w:eastAsia="仿宋_GB2312" w:hAnsi="仿宋" w:cs="仿宋_GB2312" w:hint="eastAsia"/>
          <w:kern w:val="0"/>
          <w:sz w:val="32"/>
          <w:szCs w:val="32"/>
        </w:rPr>
        <w:t>陈立全</w:t>
      </w:r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张  </w:t>
      </w:r>
      <w:proofErr w:type="gramStart"/>
      <w:r w:rsidR="002316D9">
        <w:rPr>
          <w:rFonts w:ascii="仿宋_GB2312" w:eastAsia="仿宋_GB2312" w:hAnsi="仿宋" w:cs="仿宋_GB2312" w:hint="eastAsia"/>
          <w:kern w:val="0"/>
          <w:sz w:val="32"/>
          <w:szCs w:val="32"/>
        </w:rPr>
        <w:t>璐</w:t>
      </w:r>
      <w:proofErr w:type="gramEnd"/>
      <w:r w:rsidR="00F938B8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</w:p>
    <w:p w:rsidR="008120EB" w:rsidRPr="008F4D36" w:rsidRDefault="008120EB" w:rsidP="008F4D36">
      <w:pPr>
        <w:widowControl/>
        <w:spacing w:line="520" w:lineRule="exact"/>
        <w:ind w:firstLineChars="200" w:firstLine="643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F4D36">
        <w:rPr>
          <w:rFonts w:ascii="仿宋_GB2312" w:eastAsia="仿宋_GB2312" w:hAnsi="仿宋" w:cs="宋体" w:hint="eastAsia"/>
          <w:b/>
          <w:kern w:val="0"/>
          <w:sz w:val="32"/>
          <w:szCs w:val="32"/>
        </w:rPr>
        <w:t>成  员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（以姓氏笔画排序）：</w:t>
      </w:r>
    </w:p>
    <w:p w:rsidR="002316D9" w:rsidRDefault="002316D9" w:rsidP="002316D9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李  涛  杨  望  </w:t>
      </w: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吴国新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proofErr w:type="gramStart"/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胡爱群</w:t>
      </w:r>
      <w:proofErr w:type="gramEnd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杰</w:t>
      </w:r>
    </w:p>
    <w:p w:rsidR="00AE2730" w:rsidRDefault="002316D9" w:rsidP="00AE2730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proofErr w:type="gramStart"/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龚</w:t>
      </w:r>
      <w:proofErr w:type="gramEnd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proofErr w:type="gramStart"/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俭</w:t>
      </w:r>
      <w:proofErr w:type="gramEnd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2316D9">
        <w:rPr>
          <w:rFonts w:ascii="仿宋_GB2312" w:eastAsia="仿宋_GB2312" w:hAnsi="仿宋" w:cs="仿宋_GB2312" w:hint="eastAsia"/>
          <w:kern w:val="0"/>
          <w:sz w:val="32"/>
          <w:szCs w:val="32"/>
        </w:rPr>
        <w:t>翟玉庆</w:t>
      </w:r>
    </w:p>
    <w:p w:rsidR="008120EB" w:rsidRPr="00AE2730" w:rsidRDefault="008120EB" w:rsidP="00ED298B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8F4D36">
        <w:rPr>
          <w:rFonts w:ascii="仿宋_GB2312" w:eastAsia="仿宋_GB2312" w:hAnsi="仿宋" w:cs="仿宋_GB2312" w:hint="eastAsia"/>
          <w:kern w:val="0"/>
          <w:sz w:val="32"/>
          <w:szCs w:val="32"/>
        </w:rPr>
        <w:t>领导小组下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设</w:t>
      </w:r>
      <w:r w:rsidR="00E13BB6">
        <w:rPr>
          <w:rFonts w:ascii="仿宋_GB2312" w:eastAsia="仿宋_GB2312" w:hAnsi="仿宋" w:cs="宋体" w:hint="eastAsia"/>
          <w:kern w:val="0"/>
          <w:sz w:val="32"/>
          <w:szCs w:val="32"/>
        </w:rPr>
        <w:t>办公室，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负责教育思想大讨论的相关工作</w:t>
      </w:r>
      <w:r w:rsidR="00A00CB5">
        <w:rPr>
          <w:rFonts w:ascii="仿宋_GB2312" w:eastAsia="仿宋_GB2312" w:hAnsi="仿宋" w:cs="宋体" w:hint="eastAsia"/>
          <w:kern w:val="0"/>
          <w:sz w:val="32"/>
          <w:szCs w:val="32"/>
        </w:rPr>
        <w:t>。包括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教育思想大讨论工作方案的编制、学习材料的整理、主题讨论的总结</w:t>
      </w:r>
      <w:r w:rsidR="002C66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成果物化</w:t>
      </w:r>
      <w:r w:rsidR="002C66EC">
        <w:rPr>
          <w:rFonts w:ascii="仿宋_GB2312" w:eastAsia="仿宋_GB2312" w:hAnsi="仿宋" w:cs="宋体" w:hint="eastAsia"/>
          <w:kern w:val="0"/>
          <w:sz w:val="32"/>
          <w:szCs w:val="32"/>
        </w:rPr>
        <w:t>、相关活动的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策划、组织与开展</w:t>
      </w:r>
      <w:r w:rsidR="002C66EC">
        <w:rPr>
          <w:rFonts w:ascii="仿宋_GB2312" w:eastAsia="仿宋_GB2312" w:hAnsi="仿宋" w:cs="宋体" w:hint="eastAsia"/>
          <w:kern w:val="0"/>
          <w:sz w:val="32"/>
          <w:szCs w:val="32"/>
        </w:rPr>
        <w:t>以及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氛围营造</w:t>
      </w:r>
      <w:r w:rsidR="002C66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8F4D36">
        <w:rPr>
          <w:rFonts w:ascii="仿宋_GB2312" w:eastAsia="仿宋_GB2312" w:hAnsi="仿宋" w:cs="宋体" w:hint="eastAsia"/>
          <w:kern w:val="0"/>
          <w:sz w:val="32"/>
          <w:szCs w:val="32"/>
        </w:rPr>
        <w:t>活动宣传报道等工作。</w:t>
      </w:r>
    </w:p>
    <w:p w:rsidR="00AE2730" w:rsidRDefault="00AE2730" w:rsidP="00ED298B">
      <w:pPr>
        <w:spacing w:line="560" w:lineRule="exact"/>
        <w:rPr>
          <w:rFonts w:ascii="Times New Roman" w:eastAsia="仿宋" w:hAnsi="Times New Roman" w:cs="Times New Roman" w:hint="eastAsia"/>
          <w:sz w:val="28"/>
          <w:szCs w:val="32"/>
        </w:rPr>
      </w:pPr>
    </w:p>
    <w:p w:rsidR="008120EB" w:rsidRPr="00AE2730" w:rsidRDefault="008120EB" w:rsidP="00ED298B">
      <w:pPr>
        <w:pStyle w:val="a5"/>
        <w:numPr>
          <w:ilvl w:val="0"/>
          <w:numId w:val="7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AE2730">
        <w:rPr>
          <w:rFonts w:ascii="黑体" w:eastAsia="黑体" w:hAnsi="黑体" w:cs="Times New Roman" w:hint="eastAsia"/>
          <w:sz w:val="32"/>
          <w:szCs w:val="32"/>
        </w:rPr>
        <w:t>讨论内容</w:t>
      </w:r>
    </w:p>
    <w:p w:rsidR="008120EB" w:rsidRPr="00DF51BB" w:rsidRDefault="008120EB" w:rsidP="00ED298B">
      <w:pPr>
        <w:widowControl/>
        <w:spacing w:line="560" w:lineRule="exact"/>
        <w:ind w:firstLine="561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bookmarkStart w:id="0" w:name="OLE_LINK1"/>
      <w:bookmarkStart w:id="1" w:name="OLE_LINK2"/>
      <w:r w:rsidRPr="00DF51BB">
        <w:rPr>
          <w:rFonts w:ascii="仿宋_GB2312" w:eastAsia="仿宋_GB2312" w:hAnsi="仿宋" w:cs="仿宋_GB2312" w:hint="eastAsia"/>
          <w:kern w:val="0"/>
          <w:sz w:val="32"/>
          <w:szCs w:val="32"/>
        </w:rPr>
        <w:t>围绕主题“深化教育综合改革，培养一流创新人才”，重点讨论以下五个方面内容：</w:t>
      </w:r>
    </w:p>
    <w:p w:rsidR="008120EB" w:rsidRPr="00DF51BB" w:rsidRDefault="008120EB" w:rsidP="00DF51BB">
      <w:pPr>
        <w:pStyle w:val="a5"/>
        <w:numPr>
          <w:ilvl w:val="0"/>
          <w:numId w:val="2"/>
        </w:numPr>
        <w:spacing w:line="560" w:lineRule="exact"/>
        <w:ind w:left="918" w:firstLineChars="0" w:hanging="357"/>
        <w:rPr>
          <w:rFonts w:ascii="仿宋_GB2312" w:eastAsia="仿宋_GB2312" w:hAnsi="仿宋" w:hint="eastAsia"/>
          <w:kern w:val="0"/>
          <w:sz w:val="32"/>
          <w:szCs w:val="32"/>
        </w:rPr>
      </w:pPr>
      <w:r w:rsidRPr="00DF51BB">
        <w:rPr>
          <w:rFonts w:ascii="仿宋_GB2312" w:eastAsia="仿宋_GB2312" w:hAnsi="仿宋" w:hint="eastAsia"/>
          <w:kern w:val="0"/>
          <w:sz w:val="32"/>
          <w:szCs w:val="32"/>
        </w:rPr>
        <w:t>一流创新人才培养的理念、定位和目标。</w:t>
      </w:r>
    </w:p>
    <w:p w:rsidR="008120EB" w:rsidRPr="00DF51BB" w:rsidRDefault="008120EB" w:rsidP="00330B1C">
      <w:pPr>
        <w:pStyle w:val="a5"/>
        <w:numPr>
          <w:ilvl w:val="0"/>
          <w:numId w:val="2"/>
        </w:numPr>
        <w:spacing w:line="560" w:lineRule="exact"/>
        <w:ind w:left="918" w:firstLineChars="0" w:hanging="357"/>
        <w:rPr>
          <w:rFonts w:ascii="仿宋_GB2312" w:eastAsia="仿宋_GB2312" w:hAnsi="仿宋" w:hint="eastAsia"/>
          <w:kern w:val="0"/>
          <w:sz w:val="32"/>
          <w:szCs w:val="32"/>
        </w:rPr>
      </w:pPr>
      <w:r w:rsidRPr="00DF51BB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一流创新人才培养的体制机制和举措。</w:t>
      </w:r>
    </w:p>
    <w:p w:rsidR="008120EB" w:rsidRPr="00DF51BB" w:rsidRDefault="008120EB" w:rsidP="00330B1C">
      <w:pPr>
        <w:pStyle w:val="a5"/>
        <w:numPr>
          <w:ilvl w:val="0"/>
          <w:numId w:val="2"/>
        </w:numPr>
        <w:spacing w:line="560" w:lineRule="exact"/>
        <w:ind w:left="918" w:firstLineChars="0" w:hanging="357"/>
        <w:rPr>
          <w:rFonts w:ascii="仿宋_GB2312" w:eastAsia="仿宋_GB2312" w:hAnsi="仿宋" w:hint="eastAsia"/>
          <w:kern w:val="0"/>
          <w:sz w:val="32"/>
          <w:szCs w:val="32"/>
        </w:rPr>
      </w:pPr>
      <w:r w:rsidRPr="00DF51BB">
        <w:rPr>
          <w:rFonts w:ascii="仿宋_GB2312" w:eastAsia="仿宋_GB2312" w:hAnsi="仿宋" w:hint="eastAsia"/>
          <w:kern w:val="0"/>
          <w:sz w:val="32"/>
          <w:szCs w:val="32"/>
        </w:rPr>
        <w:t>一流创新人才培养的政策导向与学校综合改革的关系。</w:t>
      </w:r>
    </w:p>
    <w:p w:rsidR="008120EB" w:rsidRPr="00DF51BB" w:rsidRDefault="008120EB" w:rsidP="00330B1C">
      <w:pPr>
        <w:pStyle w:val="a5"/>
        <w:numPr>
          <w:ilvl w:val="0"/>
          <w:numId w:val="2"/>
        </w:numPr>
        <w:spacing w:line="560" w:lineRule="exact"/>
        <w:ind w:left="918" w:firstLineChars="0" w:hanging="357"/>
        <w:rPr>
          <w:rFonts w:ascii="仿宋_GB2312" w:eastAsia="仿宋_GB2312" w:hAnsi="仿宋" w:hint="eastAsia"/>
          <w:kern w:val="0"/>
          <w:sz w:val="32"/>
          <w:szCs w:val="32"/>
        </w:rPr>
      </w:pPr>
      <w:r w:rsidRPr="00DF51BB">
        <w:rPr>
          <w:rFonts w:ascii="仿宋_GB2312" w:eastAsia="仿宋_GB2312" w:hAnsi="仿宋" w:hint="eastAsia"/>
          <w:kern w:val="0"/>
          <w:sz w:val="32"/>
          <w:szCs w:val="32"/>
        </w:rPr>
        <w:t>一流创新人才的素质能力结构与培养方案的关系。</w:t>
      </w:r>
    </w:p>
    <w:p w:rsidR="008120EB" w:rsidRPr="00DF51BB" w:rsidRDefault="008120EB" w:rsidP="00330B1C">
      <w:pPr>
        <w:pStyle w:val="a5"/>
        <w:numPr>
          <w:ilvl w:val="0"/>
          <w:numId w:val="2"/>
        </w:numPr>
        <w:spacing w:line="560" w:lineRule="exact"/>
        <w:ind w:left="918" w:firstLineChars="0" w:hanging="357"/>
        <w:rPr>
          <w:rFonts w:ascii="仿宋_GB2312" w:eastAsia="仿宋_GB2312" w:hAnsi="仿宋" w:hint="eastAsia"/>
          <w:kern w:val="0"/>
          <w:sz w:val="32"/>
          <w:szCs w:val="32"/>
        </w:rPr>
      </w:pPr>
      <w:r w:rsidRPr="00DF51BB">
        <w:rPr>
          <w:rFonts w:ascii="仿宋_GB2312" w:eastAsia="仿宋_GB2312" w:hAnsi="仿宋" w:hint="eastAsia"/>
          <w:kern w:val="0"/>
          <w:sz w:val="32"/>
          <w:szCs w:val="32"/>
        </w:rPr>
        <w:t>教师教学能力如何与一流创新人才培养相适应？</w:t>
      </w:r>
    </w:p>
    <w:bookmarkEnd w:id="0"/>
    <w:bookmarkEnd w:id="1"/>
    <w:p w:rsidR="00ED298B" w:rsidRDefault="00ED298B" w:rsidP="00330B1C">
      <w:pPr>
        <w:spacing w:line="560" w:lineRule="exact"/>
        <w:rPr>
          <w:rFonts w:ascii="Times New Roman" w:eastAsia="仿宋" w:hAnsi="Times New Roman" w:cs="Times New Roman" w:hint="eastAsia"/>
          <w:b/>
          <w:sz w:val="32"/>
          <w:szCs w:val="32"/>
        </w:rPr>
      </w:pPr>
    </w:p>
    <w:p w:rsidR="008120EB" w:rsidRPr="00ED298B" w:rsidRDefault="008120EB" w:rsidP="00330B1C">
      <w:pPr>
        <w:pStyle w:val="a5"/>
        <w:numPr>
          <w:ilvl w:val="0"/>
          <w:numId w:val="7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ED298B">
        <w:rPr>
          <w:rFonts w:ascii="黑体" w:eastAsia="黑体" w:hAnsi="黑体" w:cs="Times New Roman" w:hint="eastAsia"/>
          <w:sz w:val="32"/>
          <w:szCs w:val="32"/>
        </w:rPr>
        <w:t>讨论</w:t>
      </w:r>
      <w:r w:rsidRPr="00ED298B">
        <w:rPr>
          <w:rFonts w:ascii="黑体" w:eastAsia="黑体" w:hAnsi="黑体" w:cs="Times New Roman"/>
          <w:sz w:val="32"/>
          <w:szCs w:val="32"/>
        </w:rPr>
        <w:t>形式</w:t>
      </w:r>
    </w:p>
    <w:p w:rsidR="008120EB" w:rsidRPr="00330B1C" w:rsidRDefault="008120EB" w:rsidP="00591BE6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330B1C">
        <w:rPr>
          <w:rFonts w:ascii="仿宋_GB2312" w:eastAsia="仿宋_GB2312" w:hAnsi="仿宋" w:hint="eastAsia"/>
          <w:kern w:val="0"/>
          <w:sz w:val="32"/>
          <w:szCs w:val="32"/>
        </w:rPr>
        <w:t>围绕本次教育思想大讨论主题，</w:t>
      </w:r>
      <w:r w:rsidR="00330B1C">
        <w:rPr>
          <w:rFonts w:ascii="仿宋_GB2312" w:eastAsia="仿宋_GB2312" w:hAnsi="仿宋" w:hint="eastAsia"/>
          <w:kern w:val="0"/>
          <w:sz w:val="32"/>
          <w:szCs w:val="32"/>
        </w:rPr>
        <w:t>学院</w:t>
      </w:r>
      <w:r w:rsidRPr="00330B1C">
        <w:rPr>
          <w:rFonts w:ascii="仿宋_GB2312" w:eastAsia="仿宋_GB2312" w:hAnsi="仿宋" w:hint="eastAsia"/>
          <w:kern w:val="0"/>
          <w:sz w:val="32"/>
          <w:szCs w:val="32"/>
        </w:rPr>
        <w:t>将</w:t>
      </w:r>
      <w:r w:rsidR="00FF51AF">
        <w:rPr>
          <w:rFonts w:ascii="仿宋_GB2312" w:eastAsia="仿宋_GB2312" w:hAnsi="仿宋" w:hint="eastAsia"/>
          <w:kern w:val="0"/>
          <w:sz w:val="32"/>
          <w:szCs w:val="32"/>
        </w:rPr>
        <w:t>参加和</w:t>
      </w:r>
      <w:r w:rsidRPr="00330B1C">
        <w:rPr>
          <w:rFonts w:ascii="仿宋_GB2312" w:eastAsia="仿宋_GB2312" w:hAnsi="仿宋" w:hint="eastAsia"/>
          <w:kern w:val="0"/>
          <w:sz w:val="32"/>
          <w:szCs w:val="32"/>
        </w:rPr>
        <w:t>组织多层次、多种形式条块结合的</w:t>
      </w:r>
      <w:r w:rsidRPr="00330B1C">
        <w:rPr>
          <w:rFonts w:ascii="仿宋_GB2312" w:eastAsia="仿宋_GB2312" w:hAnsi="仿宋" w:hint="eastAsia"/>
          <w:b/>
          <w:kern w:val="0"/>
          <w:sz w:val="32"/>
          <w:szCs w:val="32"/>
        </w:rPr>
        <w:t>大会报告、研讨会、座谈会和师生互动活动</w:t>
      </w:r>
      <w:r w:rsidRPr="00330B1C">
        <w:rPr>
          <w:rFonts w:ascii="仿宋_GB2312" w:eastAsia="仿宋_GB2312" w:hAnsi="仿宋" w:hint="eastAsia"/>
          <w:kern w:val="0"/>
          <w:sz w:val="32"/>
          <w:szCs w:val="32"/>
        </w:rPr>
        <w:t>，使每一位师生都能参与大讨论，为学校的人才培养贡献智慧。</w:t>
      </w:r>
    </w:p>
    <w:p w:rsidR="008120EB" w:rsidRPr="00330B1C" w:rsidRDefault="008120EB" w:rsidP="00591BE6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楷体" w:eastAsia="楷体" w:hAnsi="楷体"/>
          <w:kern w:val="0"/>
          <w:sz w:val="32"/>
          <w:szCs w:val="32"/>
        </w:rPr>
      </w:pPr>
      <w:r w:rsidRPr="00330B1C">
        <w:rPr>
          <w:rFonts w:ascii="楷体" w:eastAsia="楷体" w:hAnsi="楷体" w:hint="eastAsia"/>
          <w:kern w:val="0"/>
          <w:sz w:val="32"/>
          <w:szCs w:val="32"/>
        </w:rPr>
        <w:t>大会形式（4场）：</w:t>
      </w:r>
    </w:p>
    <w:p w:rsidR="008120EB" w:rsidRPr="00856C92" w:rsidRDefault="008120EB" w:rsidP="00856C92">
      <w:pPr>
        <w:spacing w:line="560" w:lineRule="exact"/>
        <w:ind w:firstLineChars="100" w:firstLine="321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（1）4月4号下午，</w:t>
      </w:r>
      <w:r w:rsidR="003D6817"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全校</w:t>
      </w: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召开</w:t>
      </w:r>
      <w:r w:rsidRPr="00856C92">
        <w:rPr>
          <w:rFonts w:ascii="仿宋_GB2312" w:eastAsia="仿宋_GB2312" w:hAnsi="仿宋" w:hint="eastAsia"/>
          <w:b/>
          <w:kern w:val="0"/>
          <w:sz w:val="32"/>
          <w:szCs w:val="32"/>
        </w:rPr>
        <w:t>教育思想大讨论</w:t>
      </w: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启动会</w:t>
      </w:r>
    </w:p>
    <w:p w:rsidR="008120EB" w:rsidRPr="00330B1C" w:rsidRDefault="008120EB" w:rsidP="00591BE6">
      <w:pPr>
        <w:pStyle w:val="a5"/>
        <w:spacing w:line="560" w:lineRule="exact"/>
        <w:ind w:left="1077" w:firstLineChars="0" w:firstLine="0"/>
        <w:rPr>
          <w:rFonts w:ascii="仿宋_GB2312" w:eastAsia="仿宋_GB2312" w:hAnsi="Times New Roman" w:cs="Times New Roman" w:hint="eastAsia"/>
          <w:sz w:val="32"/>
          <w:szCs w:val="32"/>
        </w:rPr>
      </w:pPr>
      <w:r w:rsidRPr="00330B1C">
        <w:rPr>
          <w:rFonts w:ascii="仿宋_GB2312" w:eastAsia="仿宋_GB2312" w:hAnsi="仿宋" w:cs="Times New Roman" w:hint="eastAsia"/>
          <w:sz w:val="32"/>
          <w:szCs w:val="32"/>
        </w:rPr>
        <w:t>■</w:t>
      </w:r>
      <w:r w:rsidRPr="00330B1C">
        <w:rPr>
          <w:rFonts w:ascii="仿宋_GB2312" w:eastAsia="仿宋_GB2312" w:hAnsi="Times New Roman" w:cs="Times New Roman" w:hint="eastAsia"/>
          <w:sz w:val="32"/>
          <w:szCs w:val="32"/>
        </w:rPr>
        <w:t>组织方式：</w:t>
      </w:r>
    </w:p>
    <w:p w:rsidR="003D6817" w:rsidRDefault="008120EB" w:rsidP="00A172C7">
      <w:pPr>
        <w:pStyle w:val="a5"/>
        <w:spacing w:line="560" w:lineRule="exact"/>
        <w:ind w:left="1077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报告人</w:t>
      </w:r>
      <w:r w:rsidRPr="00330B1C">
        <w:rPr>
          <w:rFonts w:ascii="仿宋_GB2312" w:eastAsia="仿宋_GB2312" w:hAnsi="Times New Roman" w:cs="Times New Roman" w:hint="eastAsia"/>
          <w:sz w:val="32"/>
          <w:szCs w:val="32"/>
        </w:rPr>
        <w:t>：张校长、左书记、金校长；</w:t>
      </w:r>
    </w:p>
    <w:p w:rsidR="008120EB" w:rsidRPr="003D6817" w:rsidRDefault="008120EB" w:rsidP="00A172C7">
      <w:pPr>
        <w:pStyle w:val="a5"/>
        <w:spacing w:line="560" w:lineRule="exact"/>
        <w:ind w:left="1077" w:firstLineChars="100" w:firstLine="321"/>
        <w:rPr>
          <w:rFonts w:ascii="仿宋_GB2312" w:eastAsia="仿宋_GB2312" w:hAnsi="Times New Roman" w:cs="Times New Roman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参加人员</w:t>
      </w:r>
      <w:r w:rsidRPr="00330B1C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="00330B1C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Pr="00330B1C">
        <w:rPr>
          <w:rFonts w:ascii="仿宋_GB2312" w:eastAsia="仿宋_GB2312" w:hAnsi="Times New Roman" w:cs="Times New Roman" w:hint="eastAsia"/>
          <w:sz w:val="32"/>
          <w:szCs w:val="32"/>
        </w:rPr>
        <w:t>中层干部，</w:t>
      </w:r>
      <w:r w:rsidR="00330B1C">
        <w:rPr>
          <w:rFonts w:ascii="仿宋_GB2312" w:eastAsia="仿宋_GB2312" w:hAnsi="Times New Roman" w:cs="Times New Roman" w:hint="eastAsia"/>
          <w:sz w:val="32"/>
          <w:szCs w:val="32"/>
        </w:rPr>
        <w:t>学院教师代表，学院学生代表等。</w:t>
      </w:r>
    </w:p>
    <w:p w:rsidR="00591BE6" w:rsidRPr="00856C92" w:rsidRDefault="008120EB" w:rsidP="00591BE6">
      <w:pPr>
        <w:spacing w:line="560" w:lineRule="exact"/>
        <w:ind w:leftChars="152" w:left="319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（2）5月10号左右，</w:t>
      </w:r>
      <w:r w:rsidR="003D6817"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学校</w:t>
      </w: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举办校长论坛，借鉴国内外一</w:t>
      </w:r>
    </w:p>
    <w:p w:rsidR="008120EB" w:rsidRPr="00856C92" w:rsidRDefault="008120EB" w:rsidP="00591BE6">
      <w:pPr>
        <w:spacing w:line="5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proofErr w:type="gramStart"/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流大学</w:t>
      </w:r>
      <w:proofErr w:type="gramEnd"/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人才培养的优秀经验和改革举措</w:t>
      </w:r>
    </w:p>
    <w:p w:rsidR="008120EB" w:rsidRPr="003D6817" w:rsidRDefault="008120EB" w:rsidP="00591BE6">
      <w:pPr>
        <w:pStyle w:val="a5"/>
        <w:spacing w:line="560" w:lineRule="exact"/>
        <w:ind w:left="1080" w:firstLineChars="0" w:firstLine="0"/>
        <w:rPr>
          <w:rFonts w:ascii="仿宋_GB2312" w:eastAsia="仿宋_GB2312" w:hAnsi="Times New Roman" w:cs="Times New Roman" w:hint="eastAsia"/>
          <w:sz w:val="32"/>
          <w:szCs w:val="32"/>
        </w:rPr>
      </w:pPr>
      <w:r w:rsidRPr="003D6817">
        <w:rPr>
          <w:rFonts w:ascii="仿宋_GB2312" w:eastAsia="仿宋_GB2312" w:hAnsi="仿宋" w:cs="Times New Roman" w:hint="eastAsia"/>
          <w:sz w:val="32"/>
          <w:szCs w:val="32"/>
        </w:rPr>
        <w:t>■</w:t>
      </w:r>
      <w:r w:rsidRPr="003D6817">
        <w:rPr>
          <w:rFonts w:ascii="仿宋_GB2312" w:eastAsia="仿宋_GB2312" w:hAnsi="Times New Roman" w:cs="Times New Roman" w:hint="eastAsia"/>
          <w:sz w:val="32"/>
          <w:szCs w:val="32"/>
        </w:rPr>
        <w:t>组织方式：</w:t>
      </w:r>
    </w:p>
    <w:p w:rsidR="008120EB" w:rsidRPr="00591BE6" w:rsidRDefault="00FF51AF" w:rsidP="00A172C7">
      <w:pPr>
        <w:pStyle w:val="a5"/>
        <w:spacing w:line="560" w:lineRule="exact"/>
        <w:ind w:leftChars="514" w:left="1079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报告人</w:t>
      </w:r>
      <w:r w:rsidR="008120EB"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8120EB" w:rsidRPr="003D6817">
        <w:rPr>
          <w:rFonts w:ascii="仿宋_GB2312" w:eastAsia="仿宋_GB2312" w:hAnsi="Times New Roman" w:cs="Times New Roman" w:hint="eastAsia"/>
          <w:sz w:val="32"/>
          <w:szCs w:val="32"/>
        </w:rPr>
        <w:t>邀请10名左右国内外一流大学校长来</w:t>
      </w:r>
      <w:r w:rsidR="008120EB" w:rsidRPr="00591BE6">
        <w:rPr>
          <w:rFonts w:ascii="仿宋_GB2312" w:eastAsia="仿宋_GB2312" w:hAnsi="Times New Roman" w:cs="Times New Roman" w:hint="eastAsia"/>
          <w:sz w:val="32"/>
          <w:szCs w:val="32"/>
        </w:rPr>
        <w:t>校</w:t>
      </w:r>
      <w:proofErr w:type="gramStart"/>
      <w:r w:rsidR="008120EB" w:rsidRPr="00591BE6">
        <w:rPr>
          <w:rFonts w:ascii="仿宋_GB2312" w:eastAsia="仿宋_GB2312" w:hAnsi="Times New Roman" w:cs="Times New Roman" w:hint="eastAsia"/>
          <w:sz w:val="32"/>
          <w:szCs w:val="32"/>
        </w:rPr>
        <w:t>作人</w:t>
      </w:r>
      <w:proofErr w:type="gramEnd"/>
      <w:r w:rsidR="008120EB" w:rsidRPr="00591BE6">
        <w:rPr>
          <w:rFonts w:ascii="仿宋_GB2312" w:eastAsia="仿宋_GB2312" w:hAnsi="Times New Roman" w:cs="Times New Roman" w:hint="eastAsia"/>
          <w:sz w:val="32"/>
          <w:szCs w:val="32"/>
        </w:rPr>
        <w:t>才培养改革经验交流报告；</w:t>
      </w:r>
    </w:p>
    <w:p w:rsidR="00FF51AF" w:rsidRPr="003D6817" w:rsidRDefault="00FF51AF" w:rsidP="00A172C7">
      <w:pPr>
        <w:pStyle w:val="a5"/>
        <w:spacing w:line="560" w:lineRule="exact"/>
        <w:ind w:leftChars="514" w:left="1079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参加人员：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按照学校要求，学院组织参加。</w:t>
      </w:r>
    </w:p>
    <w:p w:rsidR="008120EB" w:rsidRPr="00856C92" w:rsidRDefault="008120EB" w:rsidP="00591BE6">
      <w:pPr>
        <w:spacing w:line="560" w:lineRule="exact"/>
        <w:ind w:leftChars="152" w:left="319"/>
        <w:rPr>
          <w:rFonts w:ascii="仿宋_GB2312" w:eastAsia="仿宋_GB2312" w:hAnsi="Times New Roman" w:cs="Times New Roman"/>
          <w:b/>
          <w:sz w:val="32"/>
          <w:szCs w:val="32"/>
        </w:rPr>
      </w:pP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（3）6月2号左右，</w:t>
      </w:r>
      <w:r w:rsidR="00591BE6"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学校</w:t>
      </w: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举办校友论坛，分享校友的成功经验、倾听校友对学校人才培养的意见和建议</w:t>
      </w:r>
    </w:p>
    <w:p w:rsidR="008120EB" w:rsidRPr="00E06B28" w:rsidRDefault="008120EB" w:rsidP="00591BE6">
      <w:pPr>
        <w:pStyle w:val="a5"/>
        <w:spacing w:line="560" w:lineRule="exact"/>
        <w:ind w:left="1080" w:firstLineChars="0" w:firstLine="0"/>
        <w:rPr>
          <w:rFonts w:ascii="仿宋_GB2312" w:eastAsia="仿宋_GB2312" w:hAnsi="Times New Roman" w:cs="Times New Roman" w:hint="eastAsia"/>
          <w:sz w:val="32"/>
          <w:szCs w:val="32"/>
        </w:rPr>
      </w:pPr>
      <w:r w:rsidRPr="00E06B28">
        <w:rPr>
          <w:rFonts w:ascii="仿宋_GB2312" w:eastAsia="仿宋_GB2312" w:hAnsi="仿宋" w:cs="Times New Roman" w:hint="eastAsia"/>
          <w:sz w:val="32"/>
          <w:szCs w:val="32"/>
        </w:rPr>
        <w:lastRenderedPageBreak/>
        <w:t>■</w:t>
      </w:r>
      <w:r w:rsidRPr="00E06B28">
        <w:rPr>
          <w:rFonts w:ascii="仿宋_GB2312" w:eastAsia="仿宋_GB2312" w:hAnsi="Times New Roman" w:cs="Times New Roman" w:hint="eastAsia"/>
          <w:sz w:val="32"/>
          <w:szCs w:val="32"/>
        </w:rPr>
        <w:t>组织方式：</w:t>
      </w:r>
    </w:p>
    <w:p w:rsidR="008120EB" w:rsidRPr="00591BE6" w:rsidRDefault="00591BE6" w:rsidP="00A172C7">
      <w:pPr>
        <w:pStyle w:val="a5"/>
        <w:spacing w:line="560" w:lineRule="exact"/>
        <w:ind w:left="1080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报告人</w:t>
      </w:r>
      <w:r w:rsidR="008120EB"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（上午）</w:t>
      </w:r>
      <w:r w:rsidR="008120EB" w:rsidRPr="00E06B28">
        <w:rPr>
          <w:rFonts w:ascii="仿宋_GB2312" w:eastAsia="仿宋_GB2312" w:hAnsi="Times New Roman" w:cs="Times New Roman" w:hint="eastAsia"/>
          <w:sz w:val="32"/>
          <w:szCs w:val="32"/>
        </w:rPr>
        <w:t>邀请5~6位校友代表分享各自成长经历和工作经验；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8120EB" w:rsidRPr="00591BE6">
        <w:rPr>
          <w:rFonts w:ascii="仿宋_GB2312" w:eastAsia="仿宋_GB2312" w:hAnsi="Times New Roman" w:cs="Times New Roman" w:hint="eastAsia"/>
          <w:sz w:val="32"/>
          <w:szCs w:val="32"/>
        </w:rPr>
        <w:t>下午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8120EB" w:rsidRPr="00591BE6">
        <w:rPr>
          <w:rFonts w:ascii="仿宋_GB2312" w:eastAsia="仿宋_GB2312" w:hAnsi="Times New Roman" w:cs="Times New Roman" w:hint="eastAsia"/>
          <w:sz w:val="32"/>
          <w:szCs w:val="32"/>
        </w:rPr>
        <w:t>围绕人才培养改革，举办校友与相关院（系）、职能部处的座谈会；</w:t>
      </w:r>
    </w:p>
    <w:p w:rsidR="00591BE6" w:rsidRPr="003D6817" w:rsidRDefault="00591BE6" w:rsidP="00A172C7">
      <w:pPr>
        <w:pStyle w:val="a5"/>
        <w:spacing w:line="560" w:lineRule="exact"/>
        <w:ind w:leftChars="514" w:left="1079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参加人员：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按照学校要求，学院组织参加。</w:t>
      </w:r>
    </w:p>
    <w:p w:rsidR="008120EB" w:rsidRPr="00856C92" w:rsidRDefault="008120EB" w:rsidP="00856C92">
      <w:pPr>
        <w:spacing w:line="560" w:lineRule="exact"/>
        <w:ind w:firstLineChars="100" w:firstLine="321"/>
        <w:rPr>
          <w:rFonts w:ascii="仿宋_GB2312" w:eastAsia="仿宋_GB2312" w:hAnsi="Times New Roman" w:cs="Times New Roman"/>
          <w:b/>
          <w:sz w:val="32"/>
          <w:szCs w:val="32"/>
        </w:rPr>
      </w:pP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（4）7月10号左右，全校</w:t>
      </w:r>
      <w:r w:rsidR="00856C92">
        <w:rPr>
          <w:rFonts w:ascii="仿宋_GB2312" w:eastAsia="仿宋_GB2312" w:hAnsi="Times New Roman" w:cs="Times New Roman" w:hint="eastAsia"/>
          <w:b/>
          <w:sz w:val="32"/>
          <w:szCs w:val="32"/>
        </w:rPr>
        <w:t>召开</w:t>
      </w:r>
      <w:r w:rsidRPr="00856C92">
        <w:rPr>
          <w:rFonts w:ascii="仿宋_GB2312" w:eastAsia="仿宋_GB2312" w:hAnsi="Times New Roman" w:cs="Times New Roman" w:hint="eastAsia"/>
          <w:b/>
          <w:sz w:val="32"/>
          <w:szCs w:val="32"/>
        </w:rPr>
        <w:t>教育思想大讨论总结大会</w:t>
      </w:r>
    </w:p>
    <w:p w:rsidR="008120EB" w:rsidRPr="00856C92" w:rsidRDefault="008120EB" w:rsidP="00591BE6">
      <w:pPr>
        <w:pStyle w:val="a5"/>
        <w:spacing w:line="560" w:lineRule="exact"/>
        <w:ind w:left="1080" w:firstLineChars="0" w:firstLine="0"/>
        <w:rPr>
          <w:rFonts w:ascii="仿宋_GB2312" w:eastAsia="仿宋_GB2312" w:hAnsi="Times New Roman" w:cs="Times New Roman" w:hint="eastAsia"/>
          <w:sz w:val="32"/>
          <w:szCs w:val="32"/>
        </w:rPr>
      </w:pPr>
      <w:r w:rsidRPr="00856C92">
        <w:rPr>
          <w:rFonts w:ascii="仿宋_GB2312" w:eastAsia="仿宋_GB2312" w:hAnsi="仿宋" w:cs="Times New Roman" w:hint="eastAsia"/>
          <w:sz w:val="32"/>
          <w:szCs w:val="32"/>
        </w:rPr>
        <w:t>■</w:t>
      </w:r>
      <w:r w:rsidRPr="00856C92">
        <w:rPr>
          <w:rFonts w:ascii="仿宋_GB2312" w:eastAsia="仿宋_GB2312" w:hAnsi="Times New Roman" w:cs="Times New Roman" w:hint="eastAsia"/>
          <w:sz w:val="32"/>
          <w:szCs w:val="32"/>
        </w:rPr>
        <w:t>组织方式：</w:t>
      </w:r>
    </w:p>
    <w:p w:rsidR="008120EB" w:rsidRPr="00A172C7" w:rsidRDefault="00A172C7" w:rsidP="00A172C7">
      <w:pPr>
        <w:pStyle w:val="a5"/>
        <w:spacing w:line="560" w:lineRule="exact"/>
        <w:ind w:leftChars="514" w:left="1079" w:firstLineChars="100" w:firstLine="32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报告人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：（</w:t>
      </w:r>
      <w:r w:rsidR="008120EB" w:rsidRPr="00856C92">
        <w:rPr>
          <w:rFonts w:ascii="仿宋_GB2312" w:eastAsia="仿宋_GB2312" w:hAnsi="Times New Roman" w:cs="Times New Roman" w:hint="eastAsia"/>
          <w:sz w:val="32"/>
          <w:szCs w:val="32"/>
        </w:rPr>
        <w:t>上午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8120EB" w:rsidRPr="00856C92">
        <w:rPr>
          <w:rFonts w:ascii="仿宋_GB2312" w:eastAsia="仿宋_GB2312" w:hAnsi="Times New Roman" w:cs="Times New Roman" w:hint="eastAsia"/>
          <w:sz w:val="32"/>
          <w:szCs w:val="32"/>
        </w:rPr>
        <w:t>院长（系主任）代表各单位作大讨论小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结报告；（</w:t>
      </w:r>
      <w:r w:rsidR="008120EB" w:rsidRPr="00A172C7">
        <w:rPr>
          <w:rFonts w:ascii="仿宋_GB2312" w:eastAsia="仿宋_GB2312" w:hAnsi="Times New Roman" w:cs="Times New Roman" w:hint="eastAsia"/>
          <w:sz w:val="32"/>
          <w:szCs w:val="32"/>
        </w:rPr>
        <w:t>下午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8120EB" w:rsidRPr="00A172C7">
        <w:rPr>
          <w:rFonts w:ascii="仿宋_GB2312" w:eastAsia="仿宋_GB2312" w:hAnsi="Times New Roman" w:cs="Times New Roman" w:hint="eastAsia"/>
          <w:sz w:val="32"/>
          <w:szCs w:val="32"/>
        </w:rPr>
        <w:t>各职能部处负责人作大讨论小结报告，校领导作本次教育思想大讨论的总结报告；</w:t>
      </w:r>
    </w:p>
    <w:p w:rsidR="00856C92" w:rsidRPr="00856C92" w:rsidRDefault="00856C92" w:rsidP="00A172C7">
      <w:pPr>
        <w:spacing w:line="560" w:lineRule="exact"/>
        <w:ind w:firstLineChars="430" w:firstLine="1381"/>
        <w:rPr>
          <w:rFonts w:ascii="仿宋_GB2312" w:eastAsia="仿宋_GB2312" w:hAnsi="Times New Roman" w:cs="Times New Roman" w:hint="eastAsia"/>
          <w:sz w:val="32"/>
          <w:szCs w:val="32"/>
        </w:rPr>
      </w:pPr>
      <w:r w:rsidRPr="00A172C7">
        <w:rPr>
          <w:rFonts w:ascii="仿宋_GB2312" w:eastAsia="仿宋_GB2312" w:hAnsi="Times New Roman" w:cs="Times New Roman" w:hint="eastAsia"/>
          <w:b/>
          <w:sz w:val="32"/>
          <w:szCs w:val="32"/>
        </w:rPr>
        <w:t>参加人员</w:t>
      </w:r>
      <w:r w:rsidRPr="00856C92">
        <w:rPr>
          <w:rFonts w:ascii="仿宋_GB2312" w:eastAsia="仿宋_GB2312" w:hAnsi="Times New Roman" w:cs="Times New Roman" w:hint="eastAsia"/>
          <w:sz w:val="32"/>
          <w:szCs w:val="32"/>
        </w:rPr>
        <w:t>：按照学校要求，学院组织参加。</w:t>
      </w:r>
    </w:p>
    <w:p w:rsidR="008120EB" w:rsidRPr="00856C92" w:rsidRDefault="008120EB" w:rsidP="00856C92">
      <w:pPr>
        <w:pStyle w:val="a5"/>
        <w:spacing w:line="520" w:lineRule="exact"/>
        <w:ind w:left="1080" w:firstLineChars="100" w:firstLine="320"/>
        <w:rPr>
          <w:rFonts w:ascii="楷体" w:eastAsia="楷体" w:hAnsi="楷体"/>
          <w:kern w:val="0"/>
          <w:sz w:val="32"/>
          <w:szCs w:val="32"/>
        </w:rPr>
      </w:pPr>
    </w:p>
    <w:p w:rsidR="00D64DEE" w:rsidRPr="000E1B70" w:rsidRDefault="008120EB" w:rsidP="000E1B70">
      <w:pPr>
        <w:pStyle w:val="a5"/>
        <w:numPr>
          <w:ilvl w:val="0"/>
          <w:numId w:val="3"/>
        </w:numPr>
        <w:spacing w:line="560" w:lineRule="exact"/>
        <w:ind w:left="930" w:firstLineChars="0"/>
        <w:rPr>
          <w:rFonts w:ascii="楷体" w:eastAsia="楷体" w:hAnsi="楷体"/>
          <w:kern w:val="0"/>
          <w:sz w:val="32"/>
          <w:szCs w:val="32"/>
        </w:rPr>
      </w:pPr>
      <w:r w:rsidRPr="00856C92">
        <w:rPr>
          <w:rFonts w:ascii="楷体" w:eastAsia="楷体" w:hAnsi="楷体" w:hint="eastAsia"/>
          <w:kern w:val="0"/>
          <w:sz w:val="32"/>
          <w:szCs w:val="32"/>
        </w:rPr>
        <w:t>研讨会形式（</w:t>
      </w:r>
      <w:r w:rsidR="00856C92">
        <w:rPr>
          <w:rFonts w:ascii="楷体" w:eastAsia="楷体" w:hAnsi="楷体" w:hint="eastAsia"/>
          <w:kern w:val="0"/>
          <w:sz w:val="32"/>
          <w:szCs w:val="32"/>
        </w:rPr>
        <w:t>2</w:t>
      </w:r>
      <w:r w:rsidRPr="00856C92">
        <w:rPr>
          <w:rFonts w:ascii="楷体" w:eastAsia="楷体" w:hAnsi="楷体" w:hint="eastAsia"/>
          <w:kern w:val="0"/>
          <w:sz w:val="32"/>
          <w:szCs w:val="32"/>
        </w:rPr>
        <w:t>场）：</w:t>
      </w:r>
    </w:p>
    <w:tbl>
      <w:tblPr>
        <w:tblStyle w:val="a7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8120EB" w:rsidTr="00B45B3D">
        <w:tc>
          <w:tcPr>
            <w:tcW w:w="1158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1727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1953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8120EB" w:rsidTr="00B45B3D">
        <w:trPr>
          <w:trHeight w:val="1474"/>
        </w:trPr>
        <w:tc>
          <w:tcPr>
            <w:tcW w:w="1158" w:type="dxa"/>
            <w:vAlign w:val="center"/>
          </w:tcPr>
          <w:p w:rsidR="008120EB" w:rsidRPr="00B45B3D" w:rsidRDefault="008120EB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8120EB" w:rsidRPr="00B45B3D" w:rsidRDefault="00856C92" w:rsidP="00856C92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组织本学院</w:t>
            </w:r>
            <w:r w:rsidR="008120EB"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1727" w:type="dxa"/>
            <w:vAlign w:val="center"/>
          </w:tcPr>
          <w:p w:rsidR="008120EB" w:rsidRPr="00B45B3D" w:rsidRDefault="008120EB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围绕</w:t>
            </w:r>
            <w:r w:rsid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专项</w:t>
            </w: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主题，立足本</w:t>
            </w:r>
            <w:r w:rsidR="00856C92"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开展全面、深入研讨，提出改革思路和举措</w:t>
            </w:r>
            <w:r w:rsidR="00856C92"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53" w:type="dxa"/>
            <w:vAlign w:val="center"/>
          </w:tcPr>
          <w:p w:rsidR="008120EB" w:rsidRPr="00B45B3D" w:rsidRDefault="008120EB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校领导、</w:t>
            </w:r>
            <w:r w:rsidR="00856C92"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研究生院领导、</w:t>
            </w: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学院领导、</w:t>
            </w:r>
            <w:r w:rsidR="007B32E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教师、学生代表</w:t>
            </w:r>
            <w:r w:rsidR="00856C92" w:rsidRP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503" w:type="dxa"/>
            <w:vAlign w:val="center"/>
          </w:tcPr>
          <w:p w:rsidR="008120EB" w:rsidRPr="00B45B3D" w:rsidRDefault="00B45B3D" w:rsidP="00856C92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本学院</w:t>
            </w:r>
          </w:p>
        </w:tc>
      </w:tr>
      <w:tr w:rsidR="00B45B3D" w:rsidTr="00B45B3D">
        <w:trPr>
          <w:trHeight w:val="1474"/>
        </w:trPr>
        <w:tc>
          <w:tcPr>
            <w:tcW w:w="1158" w:type="dxa"/>
            <w:vAlign w:val="center"/>
          </w:tcPr>
          <w:p w:rsidR="00B45B3D" w:rsidRPr="00B45B3D" w:rsidRDefault="00B45B3D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5月-6月</w:t>
            </w:r>
          </w:p>
        </w:tc>
        <w:tc>
          <w:tcPr>
            <w:tcW w:w="2297" w:type="dxa"/>
            <w:vAlign w:val="center"/>
          </w:tcPr>
          <w:p w:rsidR="00B45B3D" w:rsidRPr="00B45B3D" w:rsidRDefault="007B32E2" w:rsidP="00856C92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全国</w:t>
            </w:r>
            <w:r w:rsidR="00B45B3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网络安全学院联盟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成立仪式暨研讨会</w:t>
            </w:r>
          </w:p>
        </w:tc>
        <w:tc>
          <w:tcPr>
            <w:tcW w:w="1727" w:type="dxa"/>
            <w:vAlign w:val="center"/>
          </w:tcPr>
          <w:p w:rsidR="00B45B3D" w:rsidRPr="00B45B3D" w:rsidRDefault="007B32E2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研讨联盟师资共享机制、人才培养机制、网络空间安全课程群建设、联盟内自主招生等创新举措。</w:t>
            </w:r>
          </w:p>
        </w:tc>
        <w:tc>
          <w:tcPr>
            <w:tcW w:w="1953" w:type="dxa"/>
            <w:vAlign w:val="center"/>
          </w:tcPr>
          <w:p w:rsidR="00B45B3D" w:rsidRPr="00B45B3D" w:rsidRDefault="007B32E2" w:rsidP="006C786E">
            <w:pPr>
              <w:widowControl/>
              <w:ind w:leftChars="-30" w:left="-63" w:rightChars="-30" w:right="-63"/>
              <w:jc w:val="lef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全国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一流网络安全学院建设示范项目高校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代表、校领导、学院领导、学院教师代表</w:t>
            </w:r>
            <w:r w:rsidR="00D71291">
              <w:rPr>
                <w:rFonts w:ascii="仿宋_GB2312" w:eastAsia="仿宋_GB2312" w:hAnsi="仿宋"/>
                <w:kern w:val="0"/>
                <w:sz w:val="24"/>
                <w:szCs w:val="24"/>
              </w:rPr>
              <w:t>、职能部处领导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等。</w:t>
            </w:r>
          </w:p>
        </w:tc>
        <w:tc>
          <w:tcPr>
            <w:tcW w:w="1503" w:type="dxa"/>
            <w:vAlign w:val="center"/>
          </w:tcPr>
          <w:p w:rsidR="00B45B3D" w:rsidRDefault="00AE5AB2" w:rsidP="00856C92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本学院</w:t>
            </w:r>
          </w:p>
        </w:tc>
      </w:tr>
    </w:tbl>
    <w:p w:rsidR="00D64DEE" w:rsidRPr="00D64DEE" w:rsidRDefault="00D64DEE" w:rsidP="000E1B70">
      <w:pPr>
        <w:spacing w:line="560" w:lineRule="exact"/>
        <w:rPr>
          <w:rFonts w:ascii="楷体" w:eastAsia="楷体" w:hAnsi="楷体"/>
          <w:kern w:val="0"/>
          <w:sz w:val="32"/>
          <w:szCs w:val="32"/>
        </w:rPr>
      </w:pPr>
    </w:p>
    <w:p w:rsidR="008120EB" w:rsidRPr="00BF261E" w:rsidRDefault="008120EB" w:rsidP="000E1B70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楷体" w:eastAsia="楷体" w:hAnsi="楷体"/>
          <w:kern w:val="0"/>
          <w:sz w:val="32"/>
          <w:szCs w:val="32"/>
        </w:rPr>
      </w:pPr>
      <w:r w:rsidRPr="00BF261E">
        <w:rPr>
          <w:rFonts w:ascii="楷体" w:eastAsia="楷体" w:hAnsi="楷体" w:hint="eastAsia"/>
          <w:kern w:val="0"/>
          <w:sz w:val="32"/>
          <w:szCs w:val="32"/>
        </w:rPr>
        <w:t>座谈会形式（</w:t>
      </w:r>
      <w:r w:rsidR="00B45B3D" w:rsidRPr="00BF261E">
        <w:rPr>
          <w:rFonts w:ascii="楷体" w:eastAsia="楷体" w:hAnsi="楷体" w:hint="eastAsia"/>
          <w:kern w:val="0"/>
          <w:sz w:val="32"/>
          <w:szCs w:val="32"/>
        </w:rPr>
        <w:t>2</w:t>
      </w:r>
      <w:r w:rsidRPr="00BF261E">
        <w:rPr>
          <w:rFonts w:ascii="楷体" w:eastAsia="楷体" w:hAnsi="楷体" w:hint="eastAsia"/>
          <w:kern w:val="0"/>
          <w:sz w:val="32"/>
          <w:szCs w:val="32"/>
        </w:rPr>
        <w:t>场）：</w:t>
      </w:r>
    </w:p>
    <w:tbl>
      <w:tblPr>
        <w:tblStyle w:val="a7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8120EB" w:rsidTr="006C786E">
        <w:tc>
          <w:tcPr>
            <w:tcW w:w="1158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8120EB" w:rsidRPr="00FD7D25" w:rsidRDefault="008120EB" w:rsidP="006C786E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8120EB" w:rsidTr="006C786E">
        <w:trPr>
          <w:trHeight w:val="1134"/>
        </w:trPr>
        <w:tc>
          <w:tcPr>
            <w:tcW w:w="1158" w:type="dxa"/>
            <w:vAlign w:val="center"/>
          </w:tcPr>
          <w:p w:rsidR="008120EB" w:rsidRPr="00104B69" w:rsidRDefault="008120EB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4月-6月</w:t>
            </w:r>
          </w:p>
        </w:tc>
        <w:tc>
          <w:tcPr>
            <w:tcW w:w="2297" w:type="dxa"/>
            <w:vAlign w:val="center"/>
          </w:tcPr>
          <w:p w:rsidR="008120EB" w:rsidRPr="00FB7DE8" w:rsidRDefault="00D64DEE" w:rsidP="00D64DE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 w:rsidR="000E1B70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教师座谈会</w:t>
            </w:r>
          </w:p>
        </w:tc>
        <w:tc>
          <w:tcPr>
            <w:tcW w:w="1861" w:type="dxa"/>
            <w:vAlign w:val="center"/>
          </w:tcPr>
          <w:p w:rsidR="008120EB" w:rsidRDefault="008120EB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一线教师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所想、所困和所盼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35" w:type="dxa"/>
            <w:vAlign w:val="center"/>
          </w:tcPr>
          <w:p w:rsidR="008120EB" w:rsidRPr="008D09A4" w:rsidRDefault="006F2701" w:rsidP="006F2701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研究生院领导、</w:t>
            </w:r>
            <w:r w:rsidR="008120EB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 w:rsidR="008120EB"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教师等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7" w:type="dxa"/>
            <w:vAlign w:val="center"/>
          </w:tcPr>
          <w:p w:rsidR="008120EB" w:rsidRDefault="00D64DEE" w:rsidP="00D64DE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本学院</w:t>
            </w:r>
          </w:p>
        </w:tc>
      </w:tr>
      <w:tr w:rsidR="00D64DEE" w:rsidTr="006C786E">
        <w:trPr>
          <w:trHeight w:val="1134"/>
        </w:trPr>
        <w:tc>
          <w:tcPr>
            <w:tcW w:w="1158" w:type="dxa"/>
            <w:vAlign w:val="center"/>
          </w:tcPr>
          <w:p w:rsidR="00D64DEE" w:rsidRDefault="00D64DEE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D64DEE" w:rsidRDefault="00D64DEE" w:rsidP="00D64DE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 w:rsidR="000E1B70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学生座谈会</w:t>
            </w:r>
          </w:p>
        </w:tc>
        <w:tc>
          <w:tcPr>
            <w:tcW w:w="1861" w:type="dxa"/>
            <w:vAlign w:val="center"/>
          </w:tcPr>
          <w:p w:rsidR="00D64DEE" w:rsidRDefault="00D64DEE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学生在价值塑造、成长成才等方面的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所想、所困和所盼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35" w:type="dxa"/>
            <w:vAlign w:val="center"/>
          </w:tcPr>
          <w:p w:rsidR="00D64DEE" w:rsidRDefault="006F2701" w:rsidP="006F2701">
            <w:pPr>
              <w:widowControl/>
              <w:ind w:leftChars="-30" w:left="-63" w:rightChars="-30" w:right="-63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研究生院领导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学院领导、学院教师、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学院学生</w:t>
            </w:r>
            <w:r w:rsidR="00D64DEE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587" w:type="dxa"/>
            <w:vAlign w:val="center"/>
          </w:tcPr>
          <w:p w:rsidR="00D64DEE" w:rsidRDefault="00D64DEE" w:rsidP="00D64DE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本学院</w:t>
            </w:r>
          </w:p>
        </w:tc>
      </w:tr>
    </w:tbl>
    <w:p w:rsidR="008120EB" w:rsidRDefault="008120EB" w:rsidP="006F2701">
      <w:pPr>
        <w:pStyle w:val="a5"/>
        <w:spacing w:line="560" w:lineRule="exact"/>
        <w:ind w:left="930" w:firstLineChars="0" w:firstLine="0"/>
        <w:rPr>
          <w:rFonts w:ascii="仿宋" w:eastAsia="仿宋" w:hAnsi="仿宋"/>
          <w:b/>
          <w:kern w:val="0"/>
          <w:sz w:val="28"/>
          <w:szCs w:val="28"/>
        </w:rPr>
      </w:pPr>
    </w:p>
    <w:p w:rsidR="008120EB" w:rsidRPr="000E1B70" w:rsidRDefault="008120EB" w:rsidP="006F2701">
      <w:pPr>
        <w:pStyle w:val="a5"/>
        <w:numPr>
          <w:ilvl w:val="0"/>
          <w:numId w:val="3"/>
        </w:numPr>
        <w:spacing w:line="560" w:lineRule="exact"/>
        <w:ind w:left="930" w:firstLineChars="0"/>
        <w:rPr>
          <w:rFonts w:ascii="楷体" w:eastAsia="楷体" w:hAnsi="楷体"/>
          <w:kern w:val="0"/>
          <w:sz w:val="32"/>
          <w:szCs w:val="32"/>
        </w:rPr>
      </w:pPr>
      <w:r w:rsidRPr="000E1B70">
        <w:rPr>
          <w:rFonts w:ascii="楷体" w:eastAsia="楷体" w:hAnsi="楷体" w:hint="eastAsia"/>
          <w:kern w:val="0"/>
          <w:sz w:val="32"/>
          <w:szCs w:val="32"/>
        </w:rPr>
        <w:t>师生活动（</w:t>
      </w:r>
      <w:r w:rsidR="00B45B3D" w:rsidRPr="000E1B70">
        <w:rPr>
          <w:rFonts w:ascii="楷体" w:eastAsia="楷体" w:hAnsi="楷体" w:hint="eastAsia"/>
          <w:kern w:val="0"/>
          <w:sz w:val="32"/>
          <w:szCs w:val="32"/>
        </w:rPr>
        <w:t>2</w:t>
      </w:r>
      <w:r w:rsidRPr="000E1B70">
        <w:rPr>
          <w:rFonts w:ascii="楷体" w:eastAsia="楷体" w:hAnsi="楷体" w:hint="eastAsia"/>
          <w:kern w:val="0"/>
          <w:sz w:val="32"/>
          <w:szCs w:val="32"/>
        </w:rPr>
        <w:t>场）：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8120EB" w:rsidRPr="00A02096" w:rsidTr="006C786E">
        <w:trPr>
          <w:trHeight w:val="510"/>
        </w:trPr>
        <w:tc>
          <w:tcPr>
            <w:tcW w:w="1101" w:type="dxa"/>
            <w:vAlign w:val="center"/>
          </w:tcPr>
          <w:p w:rsidR="008120EB" w:rsidRPr="001765E3" w:rsidRDefault="008120EB" w:rsidP="006C786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8120EB" w:rsidRPr="001765E3" w:rsidRDefault="008120EB" w:rsidP="006C786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8120EB" w:rsidRPr="001765E3" w:rsidRDefault="008120EB" w:rsidP="006C786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8120EB" w:rsidRPr="001765E3" w:rsidRDefault="008120EB" w:rsidP="006C786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8120EB" w:rsidRPr="001765E3" w:rsidRDefault="008120EB" w:rsidP="006C786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6F2701" w:rsidRPr="00A02096" w:rsidTr="00E5653A">
        <w:trPr>
          <w:trHeight w:val="762"/>
        </w:trPr>
        <w:tc>
          <w:tcPr>
            <w:tcW w:w="1101" w:type="dxa"/>
            <w:vAlign w:val="center"/>
          </w:tcPr>
          <w:p w:rsidR="006F2701" w:rsidRPr="001765E3" w:rsidRDefault="006F2701" w:rsidP="003631D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6F2701" w:rsidRPr="001765E3" w:rsidRDefault="006F2701" w:rsidP="000E1B70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我和老师面对面</w:t>
            </w:r>
          </w:p>
        </w:tc>
        <w:tc>
          <w:tcPr>
            <w:tcW w:w="2377" w:type="dxa"/>
            <w:vMerge w:val="restart"/>
            <w:vAlign w:val="center"/>
          </w:tcPr>
          <w:p w:rsidR="006F2701" w:rsidRPr="001765E3" w:rsidRDefault="006F2701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从学生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视角谈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学院建设与发展的意见和建议以及对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人才培养的期待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32" w:type="dxa"/>
            <w:vMerge w:val="restart"/>
            <w:vAlign w:val="center"/>
          </w:tcPr>
          <w:p w:rsidR="006F2701" w:rsidRPr="001765E3" w:rsidRDefault="006F2701" w:rsidP="00E5653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研究生院领导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学院领导、学院教师、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学院学生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352" w:type="dxa"/>
            <w:vMerge w:val="restart"/>
            <w:vAlign w:val="center"/>
          </w:tcPr>
          <w:p w:rsidR="006F2701" w:rsidRDefault="006F2701" w:rsidP="006C786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本学院</w:t>
            </w:r>
          </w:p>
        </w:tc>
      </w:tr>
      <w:tr w:rsidR="006F2701" w:rsidRPr="00A02096" w:rsidTr="00E5653A">
        <w:trPr>
          <w:trHeight w:val="844"/>
        </w:trPr>
        <w:tc>
          <w:tcPr>
            <w:tcW w:w="1101" w:type="dxa"/>
            <w:vAlign w:val="center"/>
          </w:tcPr>
          <w:p w:rsidR="006F2701" w:rsidRPr="001765E3" w:rsidRDefault="006F2701" w:rsidP="00E5653A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6F2701" w:rsidRPr="001765E3" w:rsidRDefault="006F2701" w:rsidP="003631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主题讨论：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“我想成为什么样的人”</w:t>
            </w: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/>
            <w:vAlign w:val="center"/>
          </w:tcPr>
          <w:p w:rsidR="006F2701" w:rsidRPr="001765E3" w:rsidRDefault="006F2701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6F2701" w:rsidRPr="001765E3" w:rsidRDefault="006F2701" w:rsidP="006C786E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6F2701" w:rsidRPr="001765E3" w:rsidRDefault="006F2701" w:rsidP="006C786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8120EB" w:rsidRDefault="008120EB" w:rsidP="00C66017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8120EB" w:rsidRPr="006F2701" w:rsidRDefault="008120EB" w:rsidP="007E6C28">
      <w:pPr>
        <w:pStyle w:val="a5"/>
        <w:numPr>
          <w:ilvl w:val="0"/>
          <w:numId w:val="7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6F2701">
        <w:rPr>
          <w:rFonts w:ascii="黑体" w:eastAsia="黑体" w:hAnsi="黑体" w:cs="Times New Roman" w:hint="eastAsia"/>
          <w:sz w:val="32"/>
          <w:szCs w:val="32"/>
        </w:rPr>
        <w:t>组织方式：</w:t>
      </w:r>
    </w:p>
    <w:p w:rsidR="008120EB" w:rsidRDefault="00A419A8" w:rsidP="007E6C28">
      <w:pPr>
        <w:widowControl/>
        <w:spacing w:line="560" w:lineRule="exact"/>
        <w:ind w:firstLine="561"/>
        <w:jc w:val="left"/>
        <w:rPr>
          <w:rFonts w:ascii="仿宋_GB2312" w:eastAsia="仿宋_GB2312" w:hAnsi="仿宋" w:hint="eastAsia"/>
          <w:sz w:val="32"/>
          <w:szCs w:val="32"/>
        </w:rPr>
      </w:pPr>
      <w:r w:rsidRPr="00C66017">
        <w:rPr>
          <w:rFonts w:ascii="仿宋_GB2312" w:eastAsia="仿宋_GB2312" w:hAnsi="仿宋" w:hint="eastAsia"/>
          <w:sz w:val="32"/>
          <w:szCs w:val="32"/>
        </w:rPr>
        <w:t>根据学校安排，研究生院全程参加学院</w:t>
      </w:r>
      <w:r w:rsidR="008120EB" w:rsidRPr="00C66017">
        <w:rPr>
          <w:rFonts w:ascii="仿宋_GB2312" w:eastAsia="仿宋_GB2312" w:hAnsi="仿宋" w:hint="eastAsia"/>
          <w:sz w:val="32"/>
          <w:szCs w:val="32"/>
        </w:rPr>
        <w:t>的</w:t>
      </w:r>
      <w:r w:rsidR="00B91BA2">
        <w:rPr>
          <w:rFonts w:ascii="仿宋_GB2312" w:eastAsia="仿宋_GB2312" w:hAnsi="仿宋" w:hint="eastAsia"/>
          <w:sz w:val="32"/>
          <w:szCs w:val="32"/>
        </w:rPr>
        <w:t>各项</w:t>
      </w:r>
      <w:r w:rsidRPr="00C66017">
        <w:rPr>
          <w:rFonts w:ascii="仿宋_GB2312" w:eastAsia="仿宋_GB2312" w:hAnsi="仿宋" w:hint="eastAsia"/>
          <w:sz w:val="32"/>
          <w:szCs w:val="32"/>
        </w:rPr>
        <w:t>讨论</w:t>
      </w:r>
      <w:r w:rsidR="00B91BA2">
        <w:rPr>
          <w:rFonts w:ascii="仿宋_GB2312" w:eastAsia="仿宋_GB2312" w:hAnsi="仿宋" w:hint="eastAsia"/>
          <w:sz w:val="32"/>
          <w:szCs w:val="32"/>
        </w:rPr>
        <w:t>活动</w:t>
      </w:r>
      <w:r w:rsidR="00C66017">
        <w:rPr>
          <w:rFonts w:ascii="仿宋_GB2312" w:eastAsia="仿宋_GB2312" w:hAnsi="仿宋" w:hint="eastAsia"/>
          <w:sz w:val="32"/>
          <w:szCs w:val="32"/>
        </w:rPr>
        <w:t>，并予以相关指导，</w:t>
      </w:r>
      <w:r w:rsidR="00C66017" w:rsidRPr="00C66017">
        <w:rPr>
          <w:rFonts w:ascii="仿宋_GB2312" w:eastAsia="仿宋_GB2312" w:hAnsi="仿宋" w:hint="eastAsia"/>
          <w:sz w:val="32"/>
          <w:szCs w:val="32"/>
        </w:rPr>
        <w:t>不断推进研讨的深入开展</w:t>
      </w:r>
      <w:r w:rsidR="00C66017">
        <w:rPr>
          <w:rFonts w:ascii="仿宋_GB2312" w:eastAsia="仿宋_GB2312" w:hAnsi="仿宋" w:hint="eastAsia"/>
          <w:sz w:val="32"/>
          <w:szCs w:val="32"/>
        </w:rPr>
        <w:t>和相关讨论成果</w:t>
      </w:r>
      <w:r w:rsidR="00B91BA2">
        <w:rPr>
          <w:rFonts w:ascii="仿宋_GB2312" w:eastAsia="仿宋_GB2312" w:hAnsi="仿宋" w:hint="eastAsia"/>
          <w:sz w:val="32"/>
          <w:szCs w:val="32"/>
        </w:rPr>
        <w:t>的形成</w:t>
      </w:r>
      <w:r w:rsidR="007E6C28">
        <w:rPr>
          <w:rFonts w:ascii="仿宋_GB2312" w:eastAsia="仿宋_GB2312" w:hAnsi="仿宋" w:hint="eastAsia"/>
          <w:sz w:val="32"/>
          <w:szCs w:val="32"/>
        </w:rPr>
        <w:t>。</w:t>
      </w:r>
    </w:p>
    <w:p w:rsidR="007E6C28" w:rsidRPr="007E6C28" w:rsidRDefault="007E6C28" w:rsidP="007E6C28">
      <w:pPr>
        <w:widowControl/>
        <w:spacing w:line="560" w:lineRule="exact"/>
        <w:ind w:firstLine="561"/>
        <w:jc w:val="left"/>
        <w:rPr>
          <w:rFonts w:ascii="仿宋_GB2312" w:eastAsia="仿宋_GB2312" w:hAnsi="仿宋"/>
          <w:sz w:val="32"/>
          <w:szCs w:val="32"/>
        </w:rPr>
      </w:pPr>
    </w:p>
    <w:p w:rsidR="008120EB" w:rsidRDefault="008120EB" w:rsidP="00DD35BB">
      <w:pPr>
        <w:pStyle w:val="a5"/>
        <w:numPr>
          <w:ilvl w:val="0"/>
          <w:numId w:val="7"/>
        </w:numPr>
        <w:spacing w:line="560" w:lineRule="exact"/>
        <w:ind w:firstLineChars="0"/>
        <w:rPr>
          <w:rFonts w:ascii="黑体" w:eastAsia="黑体" w:hAnsi="黑体" w:cs="Times New Roman" w:hint="eastAsia"/>
          <w:sz w:val="32"/>
          <w:szCs w:val="32"/>
        </w:rPr>
      </w:pPr>
      <w:r w:rsidRPr="007E6C28">
        <w:rPr>
          <w:rFonts w:ascii="黑体" w:eastAsia="黑体" w:hAnsi="黑体" w:cs="Times New Roman"/>
          <w:sz w:val="32"/>
          <w:szCs w:val="32"/>
        </w:rPr>
        <w:t>宣传方案</w:t>
      </w:r>
    </w:p>
    <w:p w:rsidR="007E6C28" w:rsidRDefault="007E6C28" w:rsidP="00DD35BB">
      <w:pPr>
        <w:spacing w:line="560" w:lineRule="exact"/>
        <w:ind w:left="640"/>
        <w:rPr>
          <w:rFonts w:ascii="仿宋_GB2312" w:eastAsia="仿宋_GB2312" w:hAnsi="黑体" w:cs="Times New Roman" w:hint="eastAsia"/>
          <w:sz w:val="32"/>
          <w:szCs w:val="32"/>
        </w:rPr>
      </w:pPr>
      <w:r w:rsidRPr="007E6C28">
        <w:rPr>
          <w:rFonts w:ascii="仿宋_GB2312" w:eastAsia="仿宋_GB2312" w:hAnsi="黑体" w:cs="Times New Roman" w:hint="eastAsia"/>
          <w:sz w:val="32"/>
          <w:szCs w:val="32"/>
        </w:rPr>
        <w:t>学院</w:t>
      </w:r>
      <w:r>
        <w:rPr>
          <w:rFonts w:ascii="仿宋_GB2312" w:eastAsia="仿宋_GB2312" w:hAnsi="黑体" w:cs="Times New Roman" w:hint="eastAsia"/>
          <w:sz w:val="32"/>
          <w:szCs w:val="32"/>
        </w:rPr>
        <w:t>及时整理汇总讨论的最新进展，积极向学校“教育</w:t>
      </w:r>
    </w:p>
    <w:p w:rsidR="007E6C28" w:rsidRPr="007E6C28" w:rsidRDefault="007E6C28" w:rsidP="00DD35BB">
      <w:pPr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思想大讨论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专题网站、专题简报、《东南大学报》专栏提供新闻报道，配合做好校园内</w:t>
      </w:r>
      <w:r w:rsidR="00A703C4">
        <w:rPr>
          <w:rFonts w:ascii="仿宋_GB2312" w:eastAsia="仿宋_GB2312" w:hAnsi="黑体" w:cs="Times New Roman" w:hint="eastAsia"/>
          <w:sz w:val="32"/>
          <w:szCs w:val="32"/>
        </w:rPr>
        <w:t>大讨论的氛围营造。</w:t>
      </w:r>
      <w:r w:rsidR="00A703C4">
        <w:rPr>
          <w:rFonts w:ascii="仿宋_GB2312" w:eastAsia="仿宋_GB2312" w:hAnsi="黑体" w:cs="Times New Roman" w:hint="eastAsia"/>
          <w:sz w:val="32"/>
          <w:szCs w:val="32"/>
        </w:rPr>
        <w:t>充分利用学院网站、新媒体等宣传途径，多线齐发，多平台联动</w:t>
      </w:r>
      <w:r w:rsidR="00A703C4">
        <w:rPr>
          <w:rFonts w:ascii="仿宋_GB2312" w:eastAsia="仿宋_GB2312" w:hAnsi="黑体" w:cs="Times New Roman" w:hint="eastAsia"/>
          <w:sz w:val="32"/>
          <w:szCs w:val="32"/>
        </w:rPr>
        <w:t>，有效</w:t>
      </w:r>
      <w:r>
        <w:rPr>
          <w:rFonts w:ascii="仿宋_GB2312" w:eastAsia="仿宋_GB2312" w:hAnsi="黑体" w:cs="Times New Roman" w:hint="eastAsia"/>
          <w:sz w:val="32"/>
          <w:szCs w:val="32"/>
        </w:rPr>
        <w:t>引导学院广大师生进一步统一思想，明晰思路，凝心聚力</w:t>
      </w:r>
      <w:r w:rsidR="00A703C4">
        <w:rPr>
          <w:rFonts w:ascii="仿宋_GB2312" w:eastAsia="仿宋_GB2312" w:hAnsi="黑体" w:cs="Times New Roman" w:hint="eastAsia"/>
          <w:sz w:val="32"/>
          <w:szCs w:val="32"/>
        </w:rPr>
        <w:t>。同时注意挖掘在大讨论关键节点上的活动事件与典型人物，不断提升大讨论的关注度和影响力。</w:t>
      </w:r>
    </w:p>
    <w:p w:rsidR="008120EB" w:rsidRPr="00DD35BB" w:rsidRDefault="008120EB" w:rsidP="00DD35BB">
      <w:pPr>
        <w:pStyle w:val="a5"/>
        <w:numPr>
          <w:ilvl w:val="0"/>
          <w:numId w:val="7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DD35BB">
        <w:rPr>
          <w:rFonts w:ascii="黑体" w:eastAsia="黑体" w:hAnsi="黑体" w:cs="Times New Roman" w:hint="eastAsia"/>
          <w:sz w:val="32"/>
          <w:szCs w:val="32"/>
        </w:rPr>
        <w:lastRenderedPageBreak/>
        <w:t>工作要求</w:t>
      </w:r>
    </w:p>
    <w:p w:rsidR="00D874C0" w:rsidRPr="00C25FC1" w:rsidRDefault="00C25FC1" w:rsidP="00C25FC1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学院要</w:t>
      </w:r>
      <w:r w:rsidR="008120EB" w:rsidRPr="00DD35BB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学校的总体要求，注重问题导向、发展导向，围绕主题，提出立足本学院</w:t>
      </w:r>
      <w:r w:rsidR="008120EB" w:rsidRPr="00DD35BB">
        <w:rPr>
          <w:rFonts w:ascii="仿宋_GB2312" w:eastAsia="仿宋_GB2312" w:hAnsi="Times New Roman" w:cs="Times New Roman" w:hint="eastAsia"/>
          <w:sz w:val="32"/>
          <w:szCs w:val="32"/>
        </w:rPr>
        <w:t>实际的具体讨论和活动方案。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="008120EB" w:rsidRPr="00DD35BB">
        <w:rPr>
          <w:rFonts w:ascii="仿宋_GB2312" w:eastAsia="仿宋_GB2312" w:hAnsi="仿宋" w:hint="eastAsia"/>
          <w:sz w:val="32"/>
          <w:szCs w:val="32"/>
        </w:rPr>
        <w:t>领导干部要将本次教育思想大讨论</w:t>
      </w:r>
      <w:r w:rsidR="008120EB" w:rsidRPr="00DD35BB">
        <w:rPr>
          <w:rFonts w:ascii="仿宋_GB2312" w:eastAsia="仿宋_GB2312" w:hAnsi="仿宋" w:cs="宋体" w:hint="eastAsia"/>
          <w:kern w:val="0"/>
          <w:sz w:val="32"/>
          <w:szCs w:val="32"/>
        </w:rPr>
        <w:t>纳入重要工作日程，并</w:t>
      </w:r>
      <w:r w:rsidR="008120EB" w:rsidRPr="00DD35BB">
        <w:rPr>
          <w:rFonts w:ascii="仿宋_GB2312" w:eastAsia="仿宋_GB2312" w:hAnsi="仿宋" w:hint="eastAsia"/>
          <w:sz w:val="32"/>
          <w:szCs w:val="32"/>
        </w:rPr>
        <w:t>积极参与各种形式的讨论活动，做到“身入”与“心至”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。学院要</w:t>
      </w:r>
      <w:r w:rsidR="008120EB" w:rsidRPr="00DD35BB">
        <w:rPr>
          <w:rFonts w:ascii="仿宋_GB2312" w:eastAsia="仿宋_GB2312" w:hAnsi="Times New Roman" w:cs="Times New Roman" w:hint="eastAsia"/>
          <w:sz w:val="32"/>
          <w:szCs w:val="32"/>
        </w:rPr>
        <w:t>认真做好发动和宣传工作，并做好大讨论的过程记录，确保教育思想大讨论广泛、深入、有效开展。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="008120EB" w:rsidRPr="00DD35BB">
        <w:rPr>
          <w:rFonts w:ascii="仿宋_GB2312" w:eastAsia="仿宋_GB2312" w:hAnsi="Times New Roman" w:cs="Times New Roman" w:hint="eastAsia"/>
          <w:sz w:val="32"/>
          <w:szCs w:val="32"/>
        </w:rPr>
        <w:t>在讨论过程中，要及时总结师生达成的共识，形成人才培养改革的创新思路，编撰教育思想大讨论论文集，</w:t>
      </w:r>
      <w:bookmarkStart w:id="2" w:name="_GoBack"/>
      <w:bookmarkEnd w:id="2"/>
      <w:r w:rsidR="008120EB" w:rsidRPr="00DD35BB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8120EB" w:rsidRPr="00DD35BB">
        <w:rPr>
          <w:rFonts w:ascii="仿宋_GB2312" w:eastAsia="仿宋_GB2312" w:hAnsi="仿宋" w:hint="eastAsia"/>
          <w:kern w:val="0"/>
          <w:sz w:val="32"/>
          <w:szCs w:val="32"/>
        </w:rPr>
        <w:t>《东南大学2020一流本科教育行动计划》和</w:t>
      </w:r>
      <w:r w:rsidR="008120EB" w:rsidRPr="00DD35BB">
        <w:rPr>
          <w:rFonts w:ascii="仿宋_GB2312" w:eastAsia="仿宋_GB2312" w:hAnsi="仿宋" w:cs="宋体" w:hint="eastAsia"/>
          <w:kern w:val="0"/>
          <w:sz w:val="32"/>
          <w:szCs w:val="32"/>
        </w:rPr>
        <w:t>研究生教育综合改革</w:t>
      </w:r>
      <w:r w:rsidR="008120EB" w:rsidRPr="00DD35BB">
        <w:rPr>
          <w:rFonts w:ascii="仿宋_GB2312" w:eastAsia="仿宋_GB2312" w:hAnsi="仿宋" w:hint="eastAsia"/>
          <w:kern w:val="0"/>
          <w:sz w:val="32"/>
          <w:szCs w:val="32"/>
        </w:rPr>
        <w:t>打好思想认识基础。</w:t>
      </w:r>
    </w:p>
    <w:sectPr w:rsidR="00D874C0" w:rsidRPr="00C25FC1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77" w:rsidRDefault="00F14777" w:rsidP="008120EB">
      <w:r>
        <w:separator/>
      </w:r>
    </w:p>
  </w:endnote>
  <w:endnote w:type="continuationSeparator" w:id="0">
    <w:p w:rsidR="00F14777" w:rsidRDefault="00F14777" w:rsidP="0081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77" w:rsidRDefault="00F14777" w:rsidP="008120EB">
      <w:r>
        <w:separator/>
      </w:r>
    </w:p>
  </w:footnote>
  <w:footnote w:type="continuationSeparator" w:id="0">
    <w:p w:rsidR="00F14777" w:rsidRDefault="00F14777" w:rsidP="0081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EE0DD3"/>
    <w:multiLevelType w:val="hybridMultilevel"/>
    <w:tmpl w:val="19100492"/>
    <w:lvl w:ilvl="0" w:tplc="A67216E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6917C4"/>
    <w:multiLevelType w:val="hybridMultilevel"/>
    <w:tmpl w:val="EF4843DC"/>
    <w:lvl w:ilvl="0" w:tplc="4956F44E">
      <w:start w:val="3"/>
      <w:numFmt w:val="japaneseCounting"/>
      <w:lvlText w:val="%1】"/>
      <w:lvlJc w:val="left"/>
      <w:pPr>
        <w:ind w:left="1280" w:hanging="720"/>
      </w:pPr>
      <w:rPr>
        <w:rFonts w:ascii="Times New Roman" w:eastAsia="仿宋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97A6E59"/>
    <w:multiLevelType w:val="hybridMultilevel"/>
    <w:tmpl w:val="DDAC89E8"/>
    <w:lvl w:ilvl="0" w:tplc="E496D41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D990F94"/>
    <w:multiLevelType w:val="hybridMultilevel"/>
    <w:tmpl w:val="6F9C1D3A"/>
    <w:lvl w:ilvl="0" w:tplc="CEA896F2">
      <w:start w:val="3"/>
      <w:numFmt w:val="japaneseCounting"/>
      <w:lvlText w:val="%1】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09A3B9A"/>
    <w:multiLevelType w:val="hybridMultilevel"/>
    <w:tmpl w:val="CB2CCB10"/>
    <w:lvl w:ilvl="0" w:tplc="62CA355E">
      <w:start w:val="3"/>
      <w:numFmt w:val="japaneseCounting"/>
      <w:lvlText w:val="%1】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4"/>
    <w:rsid w:val="000E1B70"/>
    <w:rsid w:val="002249F4"/>
    <w:rsid w:val="002316D9"/>
    <w:rsid w:val="002C66EC"/>
    <w:rsid w:val="00330B1C"/>
    <w:rsid w:val="003631DE"/>
    <w:rsid w:val="003D6817"/>
    <w:rsid w:val="004B3ECE"/>
    <w:rsid w:val="00591BE6"/>
    <w:rsid w:val="006F2701"/>
    <w:rsid w:val="007B32E2"/>
    <w:rsid w:val="007E6C28"/>
    <w:rsid w:val="008120EB"/>
    <w:rsid w:val="00856C92"/>
    <w:rsid w:val="008F4D36"/>
    <w:rsid w:val="00A00CB5"/>
    <w:rsid w:val="00A172C7"/>
    <w:rsid w:val="00A17C89"/>
    <w:rsid w:val="00A419A8"/>
    <w:rsid w:val="00A703C4"/>
    <w:rsid w:val="00AE2730"/>
    <w:rsid w:val="00AE5AB2"/>
    <w:rsid w:val="00B31343"/>
    <w:rsid w:val="00B45B3D"/>
    <w:rsid w:val="00B91BA2"/>
    <w:rsid w:val="00BF261E"/>
    <w:rsid w:val="00C25FC1"/>
    <w:rsid w:val="00C66017"/>
    <w:rsid w:val="00D64DEE"/>
    <w:rsid w:val="00D71291"/>
    <w:rsid w:val="00D7489D"/>
    <w:rsid w:val="00D874C0"/>
    <w:rsid w:val="00DD35BB"/>
    <w:rsid w:val="00DF51BB"/>
    <w:rsid w:val="00DF6AC4"/>
    <w:rsid w:val="00E06B28"/>
    <w:rsid w:val="00E13BB6"/>
    <w:rsid w:val="00E5653A"/>
    <w:rsid w:val="00E82B4F"/>
    <w:rsid w:val="00ED298B"/>
    <w:rsid w:val="00F14777"/>
    <w:rsid w:val="00F865B4"/>
    <w:rsid w:val="00F938B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0EB"/>
    <w:rPr>
      <w:sz w:val="18"/>
      <w:szCs w:val="18"/>
    </w:rPr>
  </w:style>
  <w:style w:type="paragraph" w:styleId="a5">
    <w:name w:val="List Paragraph"/>
    <w:basedOn w:val="a"/>
    <w:uiPriority w:val="34"/>
    <w:qFormat/>
    <w:rsid w:val="008120E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12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1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0EB"/>
    <w:rPr>
      <w:sz w:val="18"/>
      <w:szCs w:val="18"/>
    </w:rPr>
  </w:style>
  <w:style w:type="paragraph" w:styleId="a5">
    <w:name w:val="List Paragraph"/>
    <w:basedOn w:val="a"/>
    <w:uiPriority w:val="34"/>
    <w:qFormat/>
    <w:rsid w:val="008120E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12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1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2018-04-09T02:03:00Z</dcterms:created>
  <dcterms:modified xsi:type="dcterms:W3CDTF">2018-04-09T04:27:00Z</dcterms:modified>
</cp:coreProperties>
</file>